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AF5" w:rsidRDefault="00A47AF5" w:rsidP="00A47AF5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987DED" w:rsidRDefault="00A47AF5" w:rsidP="00987DED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ПЕРЕЧЕНЬ ВОПРОСОВ ДЛЯ ПОДГОТОВКИ К ЗАЧЕТУ</w:t>
      </w:r>
      <w:r>
        <w:rPr>
          <w:rStyle w:val="eop"/>
        </w:rPr>
        <w:t> </w:t>
      </w:r>
    </w:p>
    <w:p w:rsidR="00987DED" w:rsidRPr="00987DED" w:rsidRDefault="00987DED" w:rsidP="00A47AF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987DED">
        <w:rPr>
          <w:rStyle w:val="eop"/>
          <w:b/>
        </w:rPr>
        <w:t>По дисциплине «СТРАХОВОЕ ПРАВО»</w:t>
      </w:r>
    </w:p>
    <w:p w:rsidR="00987DED" w:rsidRDefault="00987DED" w:rsidP="00987DE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p w:rsidR="00A47AF5" w:rsidRDefault="00A47AF5" w:rsidP="00A47AF5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b/>
          <w:bCs/>
        </w:rPr>
        <w:t> </w:t>
      </w:r>
      <w:r>
        <w:rPr>
          <w:rStyle w:val="normaltextrun"/>
        </w:rPr>
        <w:t>Понятие и сущность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Место страхового права в системе российского права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Функции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Источники страхового права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Важнейшие понятия и термины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Истоки страхования в древнем обществе и средневековой Европе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Основные этапы развития страхования в России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и сущность страхового правоотношения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Виды страховых правоотношений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Основание возникновения страхового обязательства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Риск как источник возникновения страховых отношений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Субъекты страхового правоотношения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Объекты страхового правоотношения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страховщика в системе страховых правоотношений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Правовое положение страхователя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Объединения страховщиков (союзы, ассоциации и т.д.).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Страховые фонды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Страховые агенты, брокеры, актуарии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Общества взаимного страхования (ОВС)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и особенности государственного регулирования страховой деятельности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Порядок лицензирования страховой деятельности в РФ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Функции федерального органа исполнительной власти по надзору за страховой деятельностью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Понятие форм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</w:pPr>
      <w:proofErr w:type="spellStart"/>
      <w:r>
        <w:rPr>
          <w:rStyle w:val="spellingerror"/>
        </w:rPr>
        <w:t>Сострахование</w:t>
      </w:r>
      <w:proofErr w:type="spellEnd"/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Перестрахование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Договор страхования в системе гражданско-правовых договоров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Порядок заключения договора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Формы договора страхования: правила страхования, страховой полис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Существенные условия договора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Права, обязанности, ответственность страховщика и страхователя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Прекращение страхового договора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Правовой статус страховых компаний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Обязательное страхование, его современная концепция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Добровольное страхование, его классификация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Личное страхование, его разновидности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Медицинское страхование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Имущественное страхование (понятие, виды)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Страхование гражданской ответственности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Страхование предпринимательских рисков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страховой суммы, порядок определения ее размера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Страховые выплаты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Страховая премия (страховые взносы)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Размеры страховых тарифов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регресса и суброгации в страховании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Сроки исковой давности в страховании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Страхование вкладов граждан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Страхование грузов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Страхование строительных рисков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lastRenderedPageBreak/>
        <w:t>Особенности договора морского страхование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Договор сельскохозяйственного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Антимонопольное законодательство в области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Особенности правового регулирования страхования за рубежом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7.3.2 Задания для оценки умений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В качестве фонда оценочных средств для оценивания умений обучающегося используются задания, рекомендованные для выполнения в часы самостоятельной работы (раздел 6.2.)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7.3.3 Задания для оценивания навыков, владений, опыта деятельности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В качестве фонда оценочных средств для оценивания навыков, владений, </w:t>
      </w:r>
      <w:proofErr w:type="gramStart"/>
      <w:r>
        <w:rPr>
          <w:rStyle w:val="normaltextrun"/>
        </w:rPr>
        <w:t>опыта деятельности</w:t>
      </w:r>
      <w:proofErr w:type="gramEnd"/>
      <w:r>
        <w:rPr>
          <w:rStyle w:val="normaltextrun"/>
        </w:rPr>
        <w:t xml:space="preserve"> обучающегося используются задания, рекомендованные для выполнения в часы самостоятельной работы (раздел 6.3).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hd w:val="clear" w:color="auto" w:fill="FFFFFF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ПЕРЕЧЕНЬ ПРОБЛЕМНЫХ ТЕМ ПО СТРАХОВОМУ ПРАВУ ДЛЯ НАПИСАНИЯ ДОКЛАДОВ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1. Источники страхового права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Предмет страхового права, его источники. Страхование как экономическая и правовая категория.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Место страхового права в системе права. Страховое право, как комплексный межотраслевой правовой институт.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Система российского законодательства о страховании.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2. Правовая характеристика страховых обязательств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Место страхового обязательства в системе гражданско-правовых обязательств. 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  Основания возникновения страховых правоотношений.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Правовой статус, права и обязанности страхователей.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Правовой статус, права и обязанности страховых организаций.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Правовой статус, права и обязанности страховых брокеров и страховых агентов.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Правовой статус, права и обязанности страховых актуариев.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Объекты страховых обязательств.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Структура страхового обязательства.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Особенности правового регулирования по отраслям страхования.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Особенности правового регулирования обязательного страхования.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Особенности правового регулирования добровольного страхования.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Страховые правоотношения: понятие, признаки, особенности.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Страховой риск: понятие, характеристика, виды и их оценка. Рисковые обстоятельства и страховой случай. Теория управления риском.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69"/>
        </w:numPr>
        <w:spacing w:before="0" w:beforeAutospacing="0" w:after="0" w:afterAutospacing="0"/>
        <w:ind w:left="0" w:firstLine="1125"/>
        <w:jc w:val="both"/>
        <w:textAlignment w:val="baseline"/>
      </w:pPr>
      <w:proofErr w:type="spellStart"/>
      <w:r>
        <w:rPr>
          <w:rStyle w:val="spellingerror"/>
        </w:rPr>
        <w:t>Сострахование</w:t>
      </w:r>
      <w:proofErr w:type="spellEnd"/>
      <w:r>
        <w:rPr>
          <w:rStyle w:val="normaltextrun"/>
        </w:rPr>
        <w:t> и перестрахование. Активное и пассивное перестрахование. Пропорциональное и непропорциональное перестрахование. Перестрахование и </w:t>
      </w:r>
      <w:proofErr w:type="spellStart"/>
      <w:r>
        <w:rPr>
          <w:rStyle w:val="spellingerror"/>
        </w:rPr>
        <w:t>ретроцессия</w:t>
      </w:r>
      <w:proofErr w:type="spellEnd"/>
      <w:r>
        <w:rPr>
          <w:rStyle w:val="normaltextrun"/>
        </w:rPr>
        <w:t>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Правила страхования: понятие и значение в регулировании страховых правоотношений.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3. Государственная политика страховой защиты общественных интересов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Закон Российской Федерации «Об организации страхового дела в Российской Федерации»: структура, особенности, проблемы реализации.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lastRenderedPageBreak/>
        <w:t>Учет и отчетность страховщиков в соответствии с требованиями законодательства.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Государственный надзор за страховой деятельностью: содержание и функции.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Лицензирование и налогообложение страховой деятельности в РФ.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Правила размещения страховщиками страховых резервов. Общая характеристика.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Требования к активам, принимаемым в покрытие страховых резервов.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Требования к структуре активов, принимаемых в покрытие страховых резервов.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Законодательное регулирование формирования и размещения страховых резервов.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7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Интересы, страхование которых не допускается в соответствии с действующим российским законодательством.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0"/>
        </w:numPr>
        <w:spacing w:before="0" w:beforeAutospacing="0" w:after="0" w:afterAutospacing="0"/>
        <w:ind w:left="0" w:firstLine="1275"/>
        <w:jc w:val="both"/>
        <w:textAlignment w:val="baseline"/>
      </w:pPr>
      <w:r>
        <w:rPr>
          <w:rStyle w:val="normaltextrun"/>
        </w:rPr>
        <w:t>Государственное регулирование страховой деятельности за рубежом.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4. Правовые основы личного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4.1. Правовое регулирование личного страхования.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4.2. Виды страхования жизни: страхование жизни на случай смерти; страхование на дожитие; смешанное страхование жизни.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4.3. Страхование жизни, его особенности и перспективы развития.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4.4. Страхование от несчастных случаев как самостоятельная или дополнительная форма личного страхования. Принципы и организация страхования от несчастных случаев.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5.  Правовые основы имущественного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5.1. Особенности правового регулирования имущества в России.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5.2. Виды страхования имущества по действующему законодательству.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5.3. Порядок оценки страхового имущества и определения страховой суммы.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5.4. Обязательное и добровольное страхование имущества в России.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6. Правовое регулирование страхования гражданской ответственности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Социально-экономическая сущность страхования общегражданской ответственности.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Страхование ответственности юридических и физических лиц.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Основные виды страхования гражданской ответственности.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Обязательное страхование гражданской ответственности.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Страхование договорной ответственности.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Страхование гражданской ответственности работодателя.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Профессиональная ответственность и необходимость ее страхования.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Страхование ответственности за качество производимой продукции.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8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Экологическое страхование, страхование ответственности предприятий - источников повышенной опасности. 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numPr>
          <w:ilvl w:val="0"/>
          <w:numId w:val="90"/>
        </w:numPr>
        <w:spacing w:before="0" w:beforeAutospacing="0" w:after="0" w:afterAutospacing="0"/>
        <w:ind w:left="0" w:firstLine="1275"/>
        <w:jc w:val="both"/>
        <w:textAlignment w:val="baseline"/>
      </w:pPr>
      <w:r>
        <w:rPr>
          <w:rStyle w:val="normaltextrun"/>
        </w:rPr>
        <w:t>Страхование ответственности владельцев транспортных средств.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7. Права и обязанности сторон договора страхования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7.1. Общая характеристика договора страхования. Особенности правового регулирования договорных отношений в области страхования.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7.2. Определение условий и порядок заключения договора страхования.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7.3.  Страховое свидетельство (полис, сертификат).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7.4. Права и обязанности страхователя и страховщика по договору страхования.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7.5. Порядок и условия осуществления страховой выплаты, основания для отказа в ней.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7.6. Прекращение договора страхования. Недействительность договора страхования.</w:t>
      </w:r>
      <w:r>
        <w:rPr>
          <w:rStyle w:val="eop"/>
        </w:rPr>
        <w:t> </w:t>
      </w:r>
    </w:p>
    <w:p w:rsidR="00A47AF5" w:rsidRDefault="00A47AF5" w:rsidP="00A47AF5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C7C81" w:rsidRDefault="00987DED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3BC3"/>
    <w:multiLevelType w:val="multilevel"/>
    <w:tmpl w:val="D05CFF24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10CE8"/>
    <w:multiLevelType w:val="multilevel"/>
    <w:tmpl w:val="B836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7F6CF4"/>
    <w:multiLevelType w:val="multilevel"/>
    <w:tmpl w:val="27C2C0E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C45852"/>
    <w:multiLevelType w:val="multilevel"/>
    <w:tmpl w:val="FD02E73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DB3250"/>
    <w:multiLevelType w:val="multilevel"/>
    <w:tmpl w:val="DF626C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A3D8F"/>
    <w:multiLevelType w:val="multilevel"/>
    <w:tmpl w:val="A1BC2E7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2966EA"/>
    <w:multiLevelType w:val="multilevel"/>
    <w:tmpl w:val="FC0AA87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5C09C3"/>
    <w:multiLevelType w:val="multilevel"/>
    <w:tmpl w:val="4B709CE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710AF2"/>
    <w:multiLevelType w:val="multilevel"/>
    <w:tmpl w:val="4A30A47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0A7074"/>
    <w:multiLevelType w:val="multilevel"/>
    <w:tmpl w:val="D114771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6F1D0F"/>
    <w:multiLevelType w:val="multilevel"/>
    <w:tmpl w:val="F5D0C6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16DEC"/>
    <w:multiLevelType w:val="multilevel"/>
    <w:tmpl w:val="66D6A0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2822CA"/>
    <w:multiLevelType w:val="multilevel"/>
    <w:tmpl w:val="BA1EC77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65483C"/>
    <w:multiLevelType w:val="multilevel"/>
    <w:tmpl w:val="C3621E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372D58"/>
    <w:multiLevelType w:val="multilevel"/>
    <w:tmpl w:val="8F16CAD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F355D8"/>
    <w:multiLevelType w:val="multilevel"/>
    <w:tmpl w:val="1F0685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6851CD"/>
    <w:multiLevelType w:val="multilevel"/>
    <w:tmpl w:val="CE8EC9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DB5F5D"/>
    <w:multiLevelType w:val="multilevel"/>
    <w:tmpl w:val="9F68DA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434186"/>
    <w:multiLevelType w:val="multilevel"/>
    <w:tmpl w:val="E4BE11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C2785E"/>
    <w:multiLevelType w:val="multilevel"/>
    <w:tmpl w:val="1FDCB2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6B248C"/>
    <w:multiLevelType w:val="multilevel"/>
    <w:tmpl w:val="91A4D5D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DB07C4"/>
    <w:multiLevelType w:val="multilevel"/>
    <w:tmpl w:val="3EC0D7D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080CFF"/>
    <w:multiLevelType w:val="multilevel"/>
    <w:tmpl w:val="8152856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828340C"/>
    <w:multiLevelType w:val="multilevel"/>
    <w:tmpl w:val="027828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A53688"/>
    <w:multiLevelType w:val="multilevel"/>
    <w:tmpl w:val="913C48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F765F3"/>
    <w:multiLevelType w:val="multilevel"/>
    <w:tmpl w:val="AEA0C7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827AE0"/>
    <w:multiLevelType w:val="multilevel"/>
    <w:tmpl w:val="6C9655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1886FC2"/>
    <w:multiLevelType w:val="multilevel"/>
    <w:tmpl w:val="49A2560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4EF73FB"/>
    <w:multiLevelType w:val="multilevel"/>
    <w:tmpl w:val="8378F8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960A6F"/>
    <w:multiLevelType w:val="multilevel"/>
    <w:tmpl w:val="012A17A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59E2E3A"/>
    <w:multiLevelType w:val="multilevel"/>
    <w:tmpl w:val="2EF6E89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982E82"/>
    <w:multiLevelType w:val="multilevel"/>
    <w:tmpl w:val="C1E613A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C67599"/>
    <w:multiLevelType w:val="multilevel"/>
    <w:tmpl w:val="A658176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AF800AC"/>
    <w:multiLevelType w:val="multilevel"/>
    <w:tmpl w:val="C5783F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B0F7AC4"/>
    <w:multiLevelType w:val="multilevel"/>
    <w:tmpl w:val="083A102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C390EB6"/>
    <w:multiLevelType w:val="multilevel"/>
    <w:tmpl w:val="1842EC5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DCE3E32"/>
    <w:multiLevelType w:val="multilevel"/>
    <w:tmpl w:val="8AB010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EE63D9C"/>
    <w:multiLevelType w:val="multilevel"/>
    <w:tmpl w:val="AE7C4CC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0721793"/>
    <w:multiLevelType w:val="multilevel"/>
    <w:tmpl w:val="3F8899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2864801"/>
    <w:multiLevelType w:val="multilevel"/>
    <w:tmpl w:val="420E5E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4471471"/>
    <w:multiLevelType w:val="multilevel"/>
    <w:tmpl w:val="BE7C488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4AB0F01"/>
    <w:multiLevelType w:val="multilevel"/>
    <w:tmpl w:val="7A02321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7D02C09"/>
    <w:multiLevelType w:val="multilevel"/>
    <w:tmpl w:val="12941C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855304E"/>
    <w:multiLevelType w:val="multilevel"/>
    <w:tmpl w:val="CDB889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88017EA"/>
    <w:multiLevelType w:val="multilevel"/>
    <w:tmpl w:val="22EC1F4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8C9019E"/>
    <w:multiLevelType w:val="multilevel"/>
    <w:tmpl w:val="8EB2B80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B5830F6"/>
    <w:multiLevelType w:val="multilevel"/>
    <w:tmpl w:val="2378136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D823B04"/>
    <w:multiLevelType w:val="multilevel"/>
    <w:tmpl w:val="773A7CF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D84790C"/>
    <w:multiLevelType w:val="multilevel"/>
    <w:tmpl w:val="37B80F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DA320A6"/>
    <w:multiLevelType w:val="multilevel"/>
    <w:tmpl w:val="799242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E281D75"/>
    <w:multiLevelType w:val="multilevel"/>
    <w:tmpl w:val="6EE4930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FC738AB"/>
    <w:multiLevelType w:val="multilevel"/>
    <w:tmpl w:val="58E4B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FD15107"/>
    <w:multiLevelType w:val="multilevel"/>
    <w:tmpl w:val="94CCCE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0063567"/>
    <w:multiLevelType w:val="multilevel"/>
    <w:tmpl w:val="CC1846E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09060ED"/>
    <w:multiLevelType w:val="multilevel"/>
    <w:tmpl w:val="69CE65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42D1426"/>
    <w:multiLevelType w:val="multilevel"/>
    <w:tmpl w:val="5DC837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62109CC"/>
    <w:multiLevelType w:val="multilevel"/>
    <w:tmpl w:val="0830999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6512284"/>
    <w:multiLevelType w:val="multilevel"/>
    <w:tmpl w:val="C2F47C2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83E0D40"/>
    <w:multiLevelType w:val="multilevel"/>
    <w:tmpl w:val="05A849B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87C507E"/>
    <w:multiLevelType w:val="multilevel"/>
    <w:tmpl w:val="4E9C0B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8CA7351"/>
    <w:multiLevelType w:val="multilevel"/>
    <w:tmpl w:val="672EBE7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B08108D"/>
    <w:multiLevelType w:val="multilevel"/>
    <w:tmpl w:val="68504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0A014D0"/>
    <w:multiLevelType w:val="multilevel"/>
    <w:tmpl w:val="5C269B5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0A55FFA"/>
    <w:multiLevelType w:val="multilevel"/>
    <w:tmpl w:val="AC664D5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0CB1936"/>
    <w:multiLevelType w:val="multilevel"/>
    <w:tmpl w:val="AB86C2A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EC1153"/>
    <w:multiLevelType w:val="multilevel"/>
    <w:tmpl w:val="8B7CAF9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1251962"/>
    <w:multiLevelType w:val="multilevel"/>
    <w:tmpl w:val="04E08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1537442"/>
    <w:multiLevelType w:val="multilevel"/>
    <w:tmpl w:val="A08CA1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1A968FD"/>
    <w:multiLevelType w:val="multilevel"/>
    <w:tmpl w:val="DEBA09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1E974C4"/>
    <w:multiLevelType w:val="multilevel"/>
    <w:tmpl w:val="860E557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1F132C6"/>
    <w:multiLevelType w:val="multilevel"/>
    <w:tmpl w:val="13B448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4572456"/>
    <w:multiLevelType w:val="multilevel"/>
    <w:tmpl w:val="46C0A4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5C164CB"/>
    <w:multiLevelType w:val="multilevel"/>
    <w:tmpl w:val="0AEC44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7015D52"/>
    <w:multiLevelType w:val="multilevel"/>
    <w:tmpl w:val="AB3245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8042A34"/>
    <w:multiLevelType w:val="multilevel"/>
    <w:tmpl w:val="8EB67E0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A0879F7"/>
    <w:multiLevelType w:val="multilevel"/>
    <w:tmpl w:val="747644C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A4B13F2"/>
    <w:multiLevelType w:val="multilevel"/>
    <w:tmpl w:val="B9CC3DD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B375B4E"/>
    <w:multiLevelType w:val="multilevel"/>
    <w:tmpl w:val="34226CC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EA62030"/>
    <w:multiLevelType w:val="multilevel"/>
    <w:tmpl w:val="16146F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0466B6A"/>
    <w:multiLevelType w:val="multilevel"/>
    <w:tmpl w:val="0412778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6A43EDB"/>
    <w:multiLevelType w:val="multilevel"/>
    <w:tmpl w:val="0D22107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9CF4261"/>
    <w:multiLevelType w:val="multilevel"/>
    <w:tmpl w:val="70BC605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A3D52AC"/>
    <w:multiLevelType w:val="multilevel"/>
    <w:tmpl w:val="8CDEC76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AA67A97"/>
    <w:multiLevelType w:val="multilevel"/>
    <w:tmpl w:val="A7005B9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B402C19"/>
    <w:multiLevelType w:val="multilevel"/>
    <w:tmpl w:val="0FB4E6F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D2C67AA"/>
    <w:multiLevelType w:val="multilevel"/>
    <w:tmpl w:val="65C0088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E40338D"/>
    <w:multiLevelType w:val="multilevel"/>
    <w:tmpl w:val="BAFC0B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E7D490F"/>
    <w:multiLevelType w:val="multilevel"/>
    <w:tmpl w:val="233C018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FB468FE"/>
    <w:multiLevelType w:val="multilevel"/>
    <w:tmpl w:val="27FA0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FB47098"/>
    <w:multiLevelType w:val="multilevel"/>
    <w:tmpl w:val="8F4AA3A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8"/>
  </w:num>
  <w:num w:numId="2">
    <w:abstractNumId w:val="86"/>
  </w:num>
  <w:num w:numId="3">
    <w:abstractNumId w:val="55"/>
  </w:num>
  <w:num w:numId="4">
    <w:abstractNumId w:val="28"/>
  </w:num>
  <w:num w:numId="5">
    <w:abstractNumId w:val="25"/>
  </w:num>
  <w:num w:numId="6">
    <w:abstractNumId w:val="33"/>
  </w:num>
  <w:num w:numId="7">
    <w:abstractNumId w:val="10"/>
  </w:num>
  <w:num w:numId="8">
    <w:abstractNumId w:val="74"/>
  </w:num>
  <w:num w:numId="9">
    <w:abstractNumId w:val="35"/>
  </w:num>
  <w:num w:numId="10">
    <w:abstractNumId w:val="19"/>
  </w:num>
  <w:num w:numId="11">
    <w:abstractNumId w:val="40"/>
  </w:num>
  <w:num w:numId="12">
    <w:abstractNumId w:val="81"/>
  </w:num>
  <w:num w:numId="13">
    <w:abstractNumId w:val="87"/>
  </w:num>
  <w:num w:numId="14">
    <w:abstractNumId w:val="36"/>
  </w:num>
  <w:num w:numId="15">
    <w:abstractNumId w:val="7"/>
  </w:num>
  <w:num w:numId="16">
    <w:abstractNumId w:val="20"/>
  </w:num>
  <w:num w:numId="17">
    <w:abstractNumId w:val="30"/>
  </w:num>
  <w:num w:numId="18">
    <w:abstractNumId w:val="80"/>
  </w:num>
  <w:num w:numId="19">
    <w:abstractNumId w:val="53"/>
  </w:num>
  <w:num w:numId="20">
    <w:abstractNumId w:val="50"/>
  </w:num>
  <w:num w:numId="21">
    <w:abstractNumId w:val="34"/>
  </w:num>
  <w:num w:numId="22">
    <w:abstractNumId w:val="62"/>
  </w:num>
  <w:num w:numId="23">
    <w:abstractNumId w:val="79"/>
  </w:num>
  <w:num w:numId="24">
    <w:abstractNumId w:val="22"/>
  </w:num>
  <w:num w:numId="25">
    <w:abstractNumId w:val="9"/>
  </w:num>
  <w:num w:numId="26">
    <w:abstractNumId w:val="12"/>
  </w:num>
  <w:num w:numId="27">
    <w:abstractNumId w:val="58"/>
  </w:num>
  <w:num w:numId="28">
    <w:abstractNumId w:val="14"/>
  </w:num>
  <w:num w:numId="29">
    <w:abstractNumId w:val="76"/>
  </w:num>
  <w:num w:numId="30">
    <w:abstractNumId w:val="77"/>
  </w:num>
  <w:num w:numId="31">
    <w:abstractNumId w:val="32"/>
  </w:num>
  <w:num w:numId="32">
    <w:abstractNumId w:val="6"/>
  </w:num>
  <w:num w:numId="33">
    <w:abstractNumId w:val="29"/>
  </w:num>
  <w:num w:numId="34">
    <w:abstractNumId w:val="63"/>
  </w:num>
  <w:num w:numId="35">
    <w:abstractNumId w:val="27"/>
  </w:num>
  <w:num w:numId="36">
    <w:abstractNumId w:val="57"/>
  </w:num>
  <w:num w:numId="37">
    <w:abstractNumId w:val="83"/>
  </w:num>
  <w:num w:numId="38">
    <w:abstractNumId w:val="60"/>
  </w:num>
  <w:num w:numId="39">
    <w:abstractNumId w:val="45"/>
  </w:num>
  <w:num w:numId="40">
    <w:abstractNumId w:val="31"/>
  </w:num>
  <w:num w:numId="41">
    <w:abstractNumId w:val="8"/>
  </w:num>
  <w:num w:numId="42">
    <w:abstractNumId w:val="84"/>
  </w:num>
  <w:num w:numId="43">
    <w:abstractNumId w:val="5"/>
  </w:num>
  <w:num w:numId="44">
    <w:abstractNumId w:val="64"/>
  </w:num>
  <w:num w:numId="45">
    <w:abstractNumId w:val="41"/>
  </w:num>
  <w:num w:numId="46">
    <w:abstractNumId w:val="65"/>
  </w:num>
  <w:num w:numId="47">
    <w:abstractNumId w:val="69"/>
  </w:num>
  <w:num w:numId="48">
    <w:abstractNumId w:val="0"/>
  </w:num>
  <w:num w:numId="49">
    <w:abstractNumId w:val="56"/>
  </w:num>
  <w:num w:numId="50">
    <w:abstractNumId w:val="82"/>
  </w:num>
  <w:num w:numId="51">
    <w:abstractNumId w:val="21"/>
  </w:num>
  <w:num w:numId="52">
    <w:abstractNumId w:val="44"/>
  </w:num>
  <w:num w:numId="53">
    <w:abstractNumId w:val="1"/>
  </w:num>
  <w:num w:numId="54">
    <w:abstractNumId w:val="26"/>
  </w:num>
  <w:num w:numId="55">
    <w:abstractNumId w:val="68"/>
  </w:num>
  <w:num w:numId="56">
    <w:abstractNumId w:val="66"/>
  </w:num>
  <w:num w:numId="57">
    <w:abstractNumId w:val="17"/>
  </w:num>
  <w:num w:numId="58">
    <w:abstractNumId w:val="18"/>
  </w:num>
  <w:num w:numId="59">
    <w:abstractNumId w:val="52"/>
  </w:num>
  <w:num w:numId="60">
    <w:abstractNumId w:val="67"/>
  </w:num>
  <w:num w:numId="61">
    <w:abstractNumId w:val="59"/>
  </w:num>
  <w:num w:numId="62">
    <w:abstractNumId w:val="42"/>
  </w:num>
  <w:num w:numId="63">
    <w:abstractNumId w:val="71"/>
  </w:num>
  <w:num w:numId="64">
    <w:abstractNumId w:val="16"/>
  </w:num>
  <w:num w:numId="65">
    <w:abstractNumId w:val="3"/>
  </w:num>
  <w:num w:numId="66">
    <w:abstractNumId w:val="43"/>
  </w:num>
  <w:num w:numId="67">
    <w:abstractNumId w:val="75"/>
  </w:num>
  <w:num w:numId="68">
    <w:abstractNumId w:val="2"/>
  </w:num>
  <w:num w:numId="69">
    <w:abstractNumId w:val="47"/>
  </w:num>
  <w:num w:numId="70">
    <w:abstractNumId w:val="85"/>
  </w:num>
  <w:num w:numId="71">
    <w:abstractNumId w:val="51"/>
  </w:num>
  <w:num w:numId="72">
    <w:abstractNumId w:val="39"/>
  </w:num>
  <w:num w:numId="73">
    <w:abstractNumId w:val="15"/>
  </w:num>
  <w:num w:numId="74">
    <w:abstractNumId w:val="13"/>
  </w:num>
  <w:num w:numId="75">
    <w:abstractNumId w:val="73"/>
  </w:num>
  <w:num w:numId="76">
    <w:abstractNumId w:val="23"/>
  </w:num>
  <w:num w:numId="77">
    <w:abstractNumId w:val="24"/>
  </w:num>
  <w:num w:numId="78">
    <w:abstractNumId w:val="89"/>
  </w:num>
  <w:num w:numId="79">
    <w:abstractNumId w:val="72"/>
  </w:num>
  <w:num w:numId="80">
    <w:abstractNumId w:val="46"/>
  </w:num>
  <w:num w:numId="81">
    <w:abstractNumId w:val="61"/>
  </w:num>
  <w:num w:numId="82">
    <w:abstractNumId w:val="54"/>
  </w:num>
  <w:num w:numId="83">
    <w:abstractNumId w:val="48"/>
  </w:num>
  <w:num w:numId="84">
    <w:abstractNumId w:val="38"/>
  </w:num>
  <w:num w:numId="85">
    <w:abstractNumId w:val="49"/>
  </w:num>
  <w:num w:numId="86">
    <w:abstractNumId w:val="11"/>
  </w:num>
  <w:num w:numId="87">
    <w:abstractNumId w:val="4"/>
  </w:num>
  <w:num w:numId="88">
    <w:abstractNumId w:val="78"/>
  </w:num>
  <w:num w:numId="89">
    <w:abstractNumId w:val="37"/>
  </w:num>
  <w:num w:numId="90">
    <w:abstractNumId w:val="7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AF5"/>
    <w:rsid w:val="00290CD0"/>
    <w:rsid w:val="003226F6"/>
    <w:rsid w:val="003256F1"/>
    <w:rsid w:val="00441537"/>
    <w:rsid w:val="00722E4A"/>
    <w:rsid w:val="00835511"/>
    <w:rsid w:val="008E1F2F"/>
    <w:rsid w:val="009054F5"/>
    <w:rsid w:val="00945E86"/>
    <w:rsid w:val="00987DED"/>
    <w:rsid w:val="00A17C0F"/>
    <w:rsid w:val="00A47AF5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ADCF"/>
  <w15:chartTrackingRefBased/>
  <w15:docId w15:val="{53437CF1-F38D-4C99-A76A-DC53A902F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4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basedOn w:val="a0"/>
    <w:rsid w:val="00A47AF5"/>
  </w:style>
  <w:style w:type="character" w:customStyle="1" w:styleId="normaltextrun">
    <w:name w:val="normaltextrun"/>
    <w:basedOn w:val="a0"/>
    <w:rsid w:val="00A47AF5"/>
  </w:style>
  <w:style w:type="character" w:customStyle="1" w:styleId="spellingerror">
    <w:name w:val="spellingerror"/>
    <w:basedOn w:val="a0"/>
    <w:rsid w:val="00A47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8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8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1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3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5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6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3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8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03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4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8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1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5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1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7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4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14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9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1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9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4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3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3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4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7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9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2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3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2021-10-18T08:26:00Z</dcterms:created>
  <dcterms:modified xsi:type="dcterms:W3CDTF">2021-10-18T08:35:00Z</dcterms:modified>
</cp:coreProperties>
</file>